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2B" w:rsidRDefault="009D2662">
      <w:r w:rsidRPr="009D2662">
        <w:drawing>
          <wp:inline distT="0" distB="0" distL="0" distR="0">
            <wp:extent cx="1838325" cy="2209800"/>
            <wp:effectExtent l="19050" t="0" r="9525" b="0"/>
            <wp:docPr id="9" name="Obraz 2" descr="C:\Users\Marcin\Desktop\DSCF6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Desktop\DSCF6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A2B" w:rsidSect="0044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662"/>
    <w:rsid w:val="00447A2B"/>
    <w:rsid w:val="009D2662"/>
    <w:rsid w:val="00D2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Prawna Leader Lawyers MałgorzataKozłowska</dc:creator>
  <cp:keywords/>
  <dc:description/>
  <cp:lastModifiedBy>Kancelaria Prawna Leader Lawyers MałgorzataKozłowska</cp:lastModifiedBy>
  <cp:revision>2</cp:revision>
  <dcterms:created xsi:type="dcterms:W3CDTF">2017-06-02T11:36:00Z</dcterms:created>
  <dcterms:modified xsi:type="dcterms:W3CDTF">2017-06-02T11:36:00Z</dcterms:modified>
</cp:coreProperties>
</file>